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CN"/>
        </w:rPr>
        <w:t>广东山河交通科技有限</w:t>
      </w:r>
      <w:r>
        <w:rPr>
          <w:rFonts w:hint="eastAsia"/>
          <w:b/>
          <w:bCs/>
          <w:sz w:val="32"/>
          <w:szCs w:val="32"/>
        </w:rPr>
        <w:t>公司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2"/>
          <w:szCs w:val="32"/>
        </w:rPr>
        <w:t>（水泥混凝土、砂浆配合比设计/验证）委托检测协议书</w:t>
      </w:r>
    </w:p>
    <w:tbl>
      <w:tblPr>
        <w:tblStyle w:val="3"/>
        <w:tblpPr w:leftFromText="180" w:rightFromText="180" w:vertAnchor="text" w:horzAnchor="margin" w:tblpX="59" w:tblpY="2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520"/>
        <w:gridCol w:w="1253"/>
        <w:gridCol w:w="1134"/>
        <w:gridCol w:w="535"/>
        <w:gridCol w:w="1527"/>
        <w:gridCol w:w="94"/>
        <w:gridCol w:w="301"/>
        <w:gridCol w:w="712"/>
        <w:gridCol w:w="728"/>
        <w:gridCol w:w="649"/>
        <w:gridCol w:w="259"/>
        <w:gridCol w:w="296"/>
        <w:gridCol w:w="479"/>
        <w:gridCol w:w="1034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客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户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b/>
                <w:bCs/>
                <w:sz w:val="18"/>
              </w:rPr>
            </w:pPr>
          </w:p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3" w:type="dxa"/>
            <w:tcBorders>
              <w:top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委托单位</w:t>
            </w:r>
          </w:p>
        </w:tc>
        <w:tc>
          <w:tcPr>
            <w:tcW w:w="4303" w:type="dxa"/>
            <w:gridSpan w:val="6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rPr>
                <w:sz w:val="1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18"/>
              </w:rPr>
              <w:tab/>
            </w:r>
          </w:p>
        </w:tc>
        <w:tc>
          <w:tcPr>
            <w:tcW w:w="1636" w:type="dxa"/>
            <w:gridSpan w:val="3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4862"/>
              </w:tabs>
              <w:jc w:val="center"/>
              <w:rPr>
                <w:sz w:val="18"/>
              </w:rPr>
            </w:pPr>
            <w:r>
              <w:rPr>
                <w:rFonts w:hint="eastAsia" w:ascii="宋体" w:hAnsi="宋体"/>
                <w:sz w:val="18"/>
                <w:lang w:eastAsia="zh-CN"/>
              </w:rPr>
              <w:t>工程地点</w:t>
            </w:r>
          </w:p>
        </w:tc>
        <w:tc>
          <w:tcPr>
            <w:tcW w:w="2844" w:type="dxa"/>
            <w:gridSpan w:val="4"/>
            <w:tcBorders>
              <w:top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见证单位</w:t>
            </w:r>
          </w:p>
        </w:tc>
        <w:tc>
          <w:tcPr>
            <w:tcW w:w="4303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  <w:tc>
          <w:tcPr>
            <w:tcW w:w="1636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见证人及证书编号</w:t>
            </w:r>
          </w:p>
        </w:tc>
        <w:tc>
          <w:tcPr>
            <w:tcW w:w="2844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工程名称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 w:cs="Times New Roman"/>
                <w:kern w:val="2"/>
                <w:sz w:val="18"/>
                <w:szCs w:val="24"/>
                <w:lang w:val="en-US" w:eastAsia="zh-CN" w:bidi="ar-SA"/>
              </w:rPr>
              <w:t>工程部位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31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原材料信息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材料名称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样品编号（本司填写）</w:t>
            </w: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型号规格</w:t>
            </w: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批号/出厂编号</w:t>
            </w: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产地/生产厂家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6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84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49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2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38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0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25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06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3103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01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restar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主要指标</w:t>
            </w:r>
          </w:p>
        </w:tc>
        <w:tc>
          <w:tcPr>
            <w:tcW w:w="16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混凝土/砂浆种类</w:t>
            </w:r>
          </w:p>
        </w:tc>
        <w:tc>
          <w:tcPr>
            <w:tcW w:w="2634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37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强度等级</w:t>
            </w:r>
          </w:p>
        </w:tc>
        <w:tc>
          <w:tcPr>
            <w:tcW w:w="103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0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抗渗等级</w:t>
            </w:r>
          </w:p>
        </w:tc>
        <w:tc>
          <w:tcPr>
            <w:tcW w:w="1035" w:type="dxa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47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vMerge w:val="continue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66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坍落度/稠度(mm)</w:t>
            </w:r>
          </w:p>
        </w:tc>
        <w:tc>
          <w:tcPr>
            <w:tcW w:w="152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07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_GB2312" w:eastAsia="楷体_GB2312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其它要求</w:t>
            </w:r>
          </w:p>
        </w:tc>
        <w:tc>
          <w:tcPr>
            <w:tcW w:w="4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楷体_GB2312" w:eastAsia="楷体_GB2312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2155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</w:t>
            </w:r>
            <w:r>
              <w:rPr>
                <w:rFonts w:hint="eastAsia"/>
                <w:sz w:val="18"/>
                <w:lang w:eastAsia="zh-CN"/>
              </w:rPr>
              <w:t>评</w:t>
            </w:r>
            <w:r>
              <w:rPr>
                <w:rFonts w:hint="eastAsia"/>
                <w:sz w:val="18"/>
              </w:rPr>
              <w:t>依据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）《普通混凝长期性能和耐久性能试验方法标准》GB/T 50082-2009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）《普通混凝土拌合物性能试验方法标准》</w:t>
            </w:r>
            <w:r>
              <w:rPr>
                <w:rFonts w:ascii="宋体" w:hAnsi="宋体"/>
                <w:sz w:val="18"/>
                <w:szCs w:val="18"/>
              </w:rPr>
              <w:t>GB/T 50080-2016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）《建筑砂浆基本性能试验方法标准》</w:t>
            </w:r>
            <w:r>
              <w:rPr>
                <w:rFonts w:ascii="宋体" w:hAnsi="宋体"/>
                <w:sz w:val="18"/>
                <w:szCs w:val="18"/>
              </w:rPr>
              <w:t>JGJ/T 70-2009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  （ ）《公路桥涵施工技术规范》JTG∕T 3650-2020 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）《普通混凝土力学性能试验方法标准》</w:t>
            </w:r>
            <w:r>
              <w:rPr>
                <w:rFonts w:ascii="宋体" w:hAnsi="宋体"/>
                <w:sz w:val="18"/>
                <w:szCs w:val="18"/>
              </w:rPr>
              <w:t>GB/T 50081-20</w:t>
            </w:r>
            <w:r>
              <w:rPr>
                <w:rFonts w:hint="default" w:ascii="宋体" w:hAnsi="宋体"/>
                <w:sz w:val="18"/>
                <w:szCs w:val="18"/>
                <w:lang w:val="en-US"/>
              </w:rPr>
              <w:t>19</w:t>
            </w:r>
            <w:r>
              <w:rPr>
                <w:rFonts w:hint="eastAsia" w:ascii="宋体" w:hAnsi="宋体"/>
                <w:sz w:val="18"/>
                <w:szCs w:val="18"/>
              </w:rPr>
              <w:t>（ ）《普通混凝土配合比设计规程》</w:t>
            </w:r>
            <w:r>
              <w:rPr>
                <w:rFonts w:ascii="宋体" w:hAnsi="宋体"/>
                <w:sz w:val="18"/>
                <w:szCs w:val="18"/>
              </w:rPr>
              <w:t>JGJ 55-2011</w:t>
            </w:r>
          </w:p>
          <w:p>
            <w:pPr>
              <w:spacing w:line="26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）《公路水泥混凝土路面施工技术细则》</w:t>
            </w:r>
            <w:r>
              <w:rPr>
                <w:rFonts w:ascii="宋体" w:hAnsi="宋体"/>
                <w:sz w:val="18"/>
                <w:szCs w:val="18"/>
              </w:rPr>
              <w:t>JTG/T F30-2014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（ ）《砌筑砂浆配合比设计规程》JGJ/T 98-2010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）《公路工程水泥及水泥混凝土试验规程》JTG 3420-2020（ ）送检样品的配合比设计文件</w:t>
            </w:r>
          </w:p>
          <w:p>
            <w:pPr>
              <w:spacing w:line="260" w:lineRule="exact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）《公路路面基层施工技术细则》JTG/T F20-2015       （ ）本工程设计文件</w:t>
            </w:r>
            <w:r>
              <w:rPr>
                <w:rFonts w:hint="eastAsia" w:ascii="宋体" w:hAnsi="宋体"/>
                <w:sz w:val="18"/>
              </w:rPr>
              <w:t xml:space="preserve">  </w:t>
            </w:r>
          </w:p>
          <w:p>
            <w:pPr>
              <w:spacing w:line="260" w:lineRule="exact"/>
              <w:rPr>
                <w:rFonts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 ）其他：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检测项目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pStyle w:val="5"/>
              <w:numPr>
                <w:ilvl w:val="0"/>
                <w:numId w:val="1"/>
              </w:numPr>
              <w:spacing w:line="260" w:lineRule="exact"/>
              <w:ind w:firstLineChars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水泥混凝土（□ 配合比设计 □ 配合比验证）：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</w:rPr>
              <w:t xml:space="preserve">稠度  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</w:rPr>
              <w:t>表观密度</w:t>
            </w:r>
            <w:r>
              <w:rPr>
                <w:rFonts w:hint="eastAsia"/>
                <w:sz w:val="18"/>
                <w:szCs w:val="18"/>
              </w:rPr>
              <w:t>（ ）</w:t>
            </w:r>
            <w:r>
              <w:rPr>
                <w:rFonts w:hint="eastAsia"/>
                <w:sz w:val="18"/>
              </w:rPr>
              <w:t>含气量</w:t>
            </w:r>
            <w:r>
              <w:rPr>
                <w:rFonts w:hint="eastAsia"/>
                <w:sz w:val="18"/>
                <w:szCs w:val="18"/>
              </w:rPr>
              <w:t>（ ）凝结时间 （ ）抗压强度（ ）抗压弹性模量  （ ）抗弯拉强度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）抗渗性（ ）抗弯拉弹性模量 （ ）劈裂抗拉强度 （ ）泌水率  （ ）扩展度经时损失（ ）扩展度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2、水泥砂浆（□ 配合比设计 □ 配合比验证）：</w:t>
            </w:r>
          </w:p>
          <w:p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 ）稠度  （ ）密度    （ ）保水性（ ）立方体抗压强度（ ）凝结时间（ ）分层度</w:t>
            </w:r>
          </w:p>
          <w:p>
            <w:pPr>
              <w:spacing w:line="260" w:lineRule="exac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样品处置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（ ）试毕取回    （ ）委托本司处理   </w:t>
            </w:r>
            <w:r>
              <w:rPr>
                <w:rFonts w:hint="default"/>
                <w:sz w:val="18"/>
                <w:lang w:val="en-US"/>
              </w:rPr>
              <w:t xml:space="preserve"> </w:t>
            </w:r>
            <w:r>
              <w:rPr>
                <w:rFonts w:hint="eastAsia"/>
                <w:sz w:val="18"/>
              </w:rPr>
              <w:t xml:space="preserve"> （ ）其它：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报告发放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 w:ascii="宋体" w:hAnsi="宋体"/>
                <w:sz w:val="18"/>
              </w:rPr>
              <w:t>（ ）一式</w:t>
            </w:r>
            <w:r>
              <w:rPr>
                <w:rFonts w:hint="eastAsia" w:ascii="宋体" w:hAnsi="宋体"/>
                <w:sz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18"/>
              </w:rPr>
              <w:t>份  （ ）自取  （ ）邮寄 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141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委托方承诺</w:t>
            </w:r>
          </w:p>
        </w:tc>
        <w:tc>
          <w:tcPr>
            <w:tcW w:w="3290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本单位保证对所提供的样品及资料的真实性负责，提供一切必要的合作，并支付所需的检测费用。</w:t>
            </w:r>
          </w:p>
        </w:tc>
        <w:tc>
          <w:tcPr>
            <w:tcW w:w="29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委托方代表（签字）：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  <w:tc>
          <w:tcPr>
            <w:tcW w:w="25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见证人（签字）：</w:t>
            </w:r>
          </w:p>
          <w:p>
            <w:pPr>
              <w:spacing w:line="360" w:lineRule="auto"/>
              <w:rPr>
                <w:sz w:val="18"/>
              </w:rPr>
            </w:pPr>
            <w:r>
              <w:rPr>
                <w:rFonts w:hint="eastAsia"/>
                <w:sz w:val="18"/>
              </w:rPr>
              <w:t>电话：</w:t>
            </w:r>
          </w:p>
          <w:p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本</w:t>
            </w:r>
          </w:p>
          <w:p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司</w:t>
            </w:r>
          </w:p>
          <w:p>
            <w:pPr>
              <w:spacing w:line="240" w:lineRule="auto"/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填</w:t>
            </w:r>
          </w:p>
          <w:p>
            <w:pPr>
              <w:spacing w:line="240" w:lineRule="auto"/>
              <w:ind w:left="-107" w:leftChars="-51" w:firstLine="107" w:firstLineChars="59"/>
              <w:jc w:val="center"/>
              <w:rPr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写</w:t>
            </w:r>
          </w:p>
        </w:tc>
        <w:tc>
          <w:tcPr>
            <w:tcW w:w="1253" w:type="dxa"/>
            <w:tcBorders>
              <w:top w:val="single" w:color="auto" w:sz="4" w:space="0"/>
              <w:bottom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000000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单次委托：小写：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</w:t>
            </w:r>
            <w:r>
              <w:rPr>
                <w:rFonts w:hint="eastAsia"/>
                <w:sz w:val="18"/>
                <w:szCs w:val="18"/>
                <w:u w:val="none"/>
                <w:lang w:val="en-US" w:eastAsia="zh-CN"/>
              </w:rPr>
              <w:t>元，大写：</w:t>
            </w:r>
            <w:r>
              <w:rPr>
                <w:rFonts w:hint="default"/>
                <w:sz w:val="18"/>
                <w:szCs w:val="18"/>
                <w:u w:val="none"/>
                <w:lang w:val="en-US" w:eastAsia="zh-CN"/>
              </w:rPr>
              <w:t xml:space="preserve">                         </w:t>
            </w:r>
            <w:r>
              <w:rPr>
                <w:sz w:val="18"/>
                <w:szCs w:val="18"/>
                <w:u w:val="none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其他合同约定方式结算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240" w:lineRule="auto"/>
              <w:ind w:left="-107" w:leftChars="-51" w:firstLine="107" w:firstLineChars="59"/>
              <w:jc w:val="center"/>
              <w:rPr>
                <w:rFonts w:hint="eastAsia"/>
                <w:b/>
                <w:bCs/>
                <w:sz w:val="18"/>
              </w:rPr>
            </w:pPr>
          </w:p>
        </w:tc>
        <w:tc>
          <w:tcPr>
            <w:tcW w:w="1253" w:type="dxa"/>
            <w:tcBorders>
              <w:top w:val="single" w:color="000000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检测类别</w:t>
            </w:r>
          </w:p>
        </w:tc>
        <w:tc>
          <w:tcPr>
            <w:tcW w:w="6235" w:type="dxa"/>
            <w:gridSpan w:val="10"/>
            <w:tcBorders>
              <w:top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（ ）委托检测  （ ）见证检测 （ ）其它：</w:t>
            </w:r>
          </w:p>
        </w:tc>
        <w:tc>
          <w:tcPr>
            <w:tcW w:w="2548" w:type="dxa"/>
            <w:gridSpan w:val="3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24"/>
                <w:lang w:val="en-US" w:eastAsia="zh-CN" w:bidi="ar-SA"/>
              </w:rPr>
            </w:pPr>
            <w:r>
              <w:rPr>
                <w:rFonts w:hint="eastAsia"/>
                <w:sz w:val="18"/>
              </w:rPr>
              <w:t>□ 初检   □ 复检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核查样品</w:t>
            </w:r>
          </w:p>
        </w:tc>
        <w:tc>
          <w:tcPr>
            <w:tcW w:w="8783" w:type="dxa"/>
            <w:gridSpan w:val="13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是否符合检测要求？（ ）符合  （ ）不符合 （ ）其它：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4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253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委托单编号</w:t>
            </w:r>
          </w:p>
        </w:tc>
        <w:tc>
          <w:tcPr>
            <w:tcW w:w="3591" w:type="dxa"/>
            <w:gridSpan w:val="5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样品编号</w:t>
            </w:r>
          </w:p>
        </w:tc>
        <w:tc>
          <w:tcPr>
            <w:tcW w:w="37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  <w:tc>
          <w:tcPr>
            <w:tcW w:w="10036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sz w:val="18"/>
              </w:rPr>
            </w:pPr>
            <w:r>
              <w:rPr>
                <w:rFonts w:hint="eastAsia"/>
                <w:sz w:val="18"/>
              </w:rPr>
              <w:t>本司保证检验的公正性，对委托单位的实物及技术资料保密。本司对客户委托样品的检验结果负责。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right"/>
              <w:textAlignment w:val="auto"/>
              <w:rPr>
                <w:sz w:val="18"/>
              </w:rPr>
            </w:pPr>
            <w:r>
              <w:rPr>
                <w:rFonts w:hint="eastAsia"/>
                <w:sz w:val="18"/>
              </w:rPr>
              <w:t>收样人（签字）：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</w:trPr>
        <w:tc>
          <w:tcPr>
            <w:tcW w:w="520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说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明</w:t>
            </w:r>
          </w:p>
        </w:tc>
        <w:tc>
          <w:tcPr>
            <w:tcW w:w="10036" w:type="dxa"/>
            <w:gridSpan w:val="14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40" w:lineRule="exact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1、本司不保存破坏性样品及超过留样期的样品，如需退样则应在本协议注明，不合格样品不予返还。</w:t>
            </w:r>
          </w:p>
          <w:p>
            <w:pPr>
              <w:spacing w:line="240" w:lineRule="exact"/>
              <w:rPr>
                <w:rFonts w:hint="default"/>
                <w:sz w:val="18"/>
                <w:lang w:val="en-US"/>
              </w:rPr>
            </w:pPr>
            <w:r>
              <w:rPr>
                <w:rFonts w:hint="default"/>
                <w:sz w:val="18"/>
                <w:lang w:val="en-US"/>
              </w:rPr>
              <w:t>2、本协议书一式两份，双方各持一份，自双方签字之日起生效。</w:t>
            </w:r>
          </w:p>
          <w:p>
            <w:pPr>
              <w:spacing w:line="240" w:lineRule="exact"/>
              <w:rPr>
                <w:sz w:val="18"/>
              </w:rPr>
            </w:pPr>
            <w:r>
              <w:rPr>
                <w:rFonts w:hint="default"/>
                <w:sz w:val="18"/>
                <w:lang w:val="en-US"/>
              </w:rPr>
              <w:t>3、委托检验仅对来样检测数据负责。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9" w:hRule="atLeast"/>
        </w:trPr>
        <w:tc>
          <w:tcPr>
            <w:tcW w:w="520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备</w:t>
            </w:r>
          </w:p>
          <w:p>
            <w:pPr>
              <w:jc w:val="center"/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注</w:t>
            </w:r>
          </w:p>
        </w:tc>
        <w:tc>
          <w:tcPr>
            <w:tcW w:w="10036" w:type="dxa"/>
            <w:gridSpan w:val="14"/>
            <w:tcBorders>
              <w:top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rPr>
                <w:sz w:val="18"/>
              </w:rPr>
            </w:pP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00" w:lineRule="exact"/>
        <w:ind w:firstLine="360" w:firstLineChars="20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/>
        </w:rPr>
        <w:t>SHJT</w:t>
      </w:r>
      <w:r>
        <w:rPr>
          <w:rFonts w:hint="eastAsia" w:ascii="宋体" w:hAnsi="宋体" w:eastAsia="宋体" w:cs="宋体"/>
          <w:sz w:val="18"/>
          <w:szCs w:val="18"/>
        </w:rPr>
        <w:t>/WTXY(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一</w:t>
      </w:r>
      <w:r>
        <w:rPr>
          <w:rFonts w:hint="eastAsia" w:ascii="宋体" w:hAnsi="宋体" w:eastAsia="宋体" w:cs="宋体"/>
          <w:sz w:val="18"/>
          <w:szCs w:val="18"/>
        </w:rPr>
        <w:t>)-GL-003                                                                      序号：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  <w:lang w:eastAsia="zh-CN"/>
        </w:rPr>
        <w:t>地址：广东省河源市东源县蝴蝶岭工业园  联系电话：0762-8989995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0762-8989997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 xml:space="preserve">  网址：www.shanhejt.com</w:t>
      </w:r>
    </w:p>
    <w:sectPr>
      <w:pgSz w:w="11906" w:h="16838"/>
      <w:pgMar w:top="680" w:right="680" w:bottom="680" w:left="6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5E4A6F"/>
    <w:multiLevelType w:val="multilevel"/>
    <w:tmpl w:val="3E5E4A6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E3CFD"/>
    <w:rsid w:val="05F72469"/>
    <w:rsid w:val="0CDE17F7"/>
    <w:rsid w:val="11E50271"/>
    <w:rsid w:val="11FB2A2D"/>
    <w:rsid w:val="15FD376D"/>
    <w:rsid w:val="16C34353"/>
    <w:rsid w:val="17094BCA"/>
    <w:rsid w:val="24662747"/>
    <w:rsid w:val="25237D54"/>
    <w:rsid w:val="26FD7CD4"/>
    <w:rsid w:val="339461F9"/>
    <w:rsid w:val="33C95767"/>
    <w:rsid w:val="39202843"/>
    <w:rsid w:val="3D1E5273"/>
    <w:rsid w:val="412D553D"/>
    <w:rsid w:val="46CC5CB4"/>
    <w:rsid w:val="4706622F"/>
    <w:rsid w:val="47067428"/>
    <w:rsid w:val="4E657066"/>
    <w:rsid w:val="52DA4F6B"/>
    <w:rsid w:val="55FA3FC2"/>
    <w:rsid w:val="5660422D"/>
    <w:rsid w:val="5B963002"/>
    <w:rsid w:val="5D660460"/>
    <w:rsid w:val="5E504302"/>
    <w:rsid w:val="623005D8"/>
    <w:rsid w:val="69256615"/>
    <w:rsid w:val="6A6E7069"/>
    <w:rsid w:val="6CB1604C"/>
    <w:rsid w:val="6DA006F2"/>
    <w:rsid w:val="6DB42A0B"/>
    <w:rsid w:val="705745D6"/>
    <w:rsid w:val="71E417E6"/>
    <w:rsid w:val="793449D4"/>
    <w:rsid w:val="7DAF5D1C"/>
    <w:rsid w:val="7F3E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2023-04-18T07:50:00Z</dcterms:created>
  <dc:creator>Administrator</dc:creator>
  <cp:lastModifiedBy>J-PC</cp:lastModifiedBy>
  <dcterms:modified xsi:type="dcterms:W3CDTF">2023-05-10T10:30:07Z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2DF5D3954E3E4AD48477366FA06DD2D4</vt:lpwstr>
  </property>
</Properties>
</file>