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广东山河交通科技有限</w:t>
      </w:r>
      <w:r>
        <w:rPr>
          <w:rFonts w:hint="eastAsia"/>
          <w:b/>
          <w:bCs/>
          <w:sz w:val="32"/>
          <w:szCs w:val="32"/>
        </w:rPr>
        <w:t>公司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 w:asciiTheme="minorHAnsi" w:eastAsiaTheme="minorEastAsia"/>
          <w:b/>
          <w:bCs/>
          <w:sz w:val="32"/>
          <w:szCs w:val="32"/>
          <w:lang w:val="en-US" w:eastAsia="zh-CN"/>
        </w:rPr>
        <w:t>市政工程</w:t>
      </w:r>
      <w:r>
        <w:rPr>
          <w:rFonts w:hint="eastAsia"/>
          <w:b/>
          <w:bCs/>
          <w:sz w:val="32"/>
          <w:szCs w:val="32"/>
        </w:rPr>
        <w:t>（土工）委托检测协议书</w:t>
      </w:r>
    </w:p>
    <w:tbl>
      <w:tblPr>
        <w:tblStyle w:val="3"/>
        <w:tblpPr w:leftFromText="180" w:rightFromText="180" w:vertAnchor="text" w:horzAnchor="margin" w:tblpX="111" w:tblpY="2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1256"/>
        <w:gridCol w:w="1470"/>
        <w:gridCol w:w="1768"/>
        <w:gridCol w:w="301"/>
        <w:gridCol w:w="177"/>
        <w:gridCol w:w="1263"/>
        <w:gridCol w:w="455"/>
        <w:gridCol w:w="748"/>
        <w:gridCol w:w="25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1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客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户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56" w:type="dxa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委托单位</w:t>
            </w:r>
          </w:p>
        </w:tc>
        <w:tc>
          <w:tcPr>
            <w:tcW w:w="3716" w:type="dxa"/>
            <w:gridSpan w:val="4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rPr>
                <w:rFonts w:hint="eastAsia"/>
                <w:sz w:val="18"/>
              </w:rPr>
            </w:pPr>
            <w:r>
              <w:rPr>
                <w:rFonts w:hint="eastAsia" w:ascii="宋体" w:hAnsi="宋体"/>
                <w:sz w:val="18"/>
              </w:rPr>
              <w:tab/>
            </w:r>
          </w:p>
        </w:tc>
        <w:tc>
          <w:tcPr>
            <w:tcW w:w="1718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jc w:val="center"/>
              <w:rPr>
                <w:rFonts w:hint="eastAsia"/>
                <w:sz w:val="18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工程地点</w:t>
            </w:r>
          </w:p>
        </w:tc>
        <w:tc>
          <w:tcPr>
            <w:tcW w:w="3282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见证单位</w:t>
            </w:r>
          </w:p>
        </w:tc>
        <w:tc>
          <w:tcPr>
            <w:tcW w:w="3716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  <w:tc>
          <w:tcPr>
            <w:tcW w:w="171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见证人及证书编号</w:t>
            </w:r>
          </w:p>
        </w:tc>
        <w:tc>
          <w:tcPr>
            <w:tcW w:w="328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工程名称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 w:cs="Times New Roman"/>
                <w:kern w:val="2"/>
                <w:sz w:val="18"/>
                <w:szCs w:val="24"/>
                <w:lang w:val="en-US" w:eastAsia="zh-CN" w:bidi="ar-SA"/>
              </w:rPr>
              <w:t>工程部位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样品信息</w:t>
            </w: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样品名称</w:t>
            </w:r>
          </w:p>
        </w:tc>
        <w:tc>
          <w:tcPr>
            <w:tcW w:w="2246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718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出厂日期</w:t>
            </w:r>
          </w:p>
        </w:tc>
        <w:tc>
          <w:tcPr>
            <w:tcW w:w="328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规格/型号</w:t>
            </w:r>
          </w:p>
        </w:tc>
        <w:tc>
          <w:tcPr>
            <w:tcW w:w="2246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718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批号/编号</w:t>
            </w:r>
          </w:p>
        </w:tc>
        <w:tc>
          <w:tcPr>
            <w:tcW w:w="328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样品数量</w:t>
            </w:r>
          </w:p>
        </w:tc>
        <w:tc>
          <w:tcPr>
            <w:tcW w:w="2246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718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产地/厂家</w:t>
            </w:r>
          </w:p>
        </w:tc>
        <w:tc>
          <w:tcPr>
            <w:tcW w:w="328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代表批量</w:t>
            </w:r>
          </w:p>
        </w:tc>
        <w:tc>
          <w:tcPr>
            <w:tcW w:w="2246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718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</w:rPr>
              <w:t>样品</w:t>
            </w:r>
            <w:r>
              <w:rPr>
                <w:rFonts w:hint="eastAsia"/>
                <w:sz w:val="18"/>
                <w:lang w:eastAsia="zh-CN"/>
              </w:rPr>
              <w:t>状态</w:t>
            </w:r>
          </w:p>
        </w:tc>
        <w:tc>
          <w:tcPr>
            <w:tcW w:w="328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43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</w:t>
            </w:r>
            <w:r>
              <w:rPr>
                <w:rFonts w:hint="eastAsia"/>
                <w:sz w:val="18"/>
                <w:lang w:eastAsia="zh-CN"/>
              </w:rPr>
              <w:t>评</w:t>
            </w:r>
            <w:r>
              <w:rPr>
                <w:rFonts w:hint="eastAsia"/>
                <w:sz w:val="18"/>
              </w:rPr>
              <w:t>依据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（ ）《公路土工试验规程》JTG </w:t>
            </w:r>
            <w:r>
              <w:rPr>
                <w:rFonts w:ascii="宋体" w:hAnsi="宋体"/>
                <w:sz w:val="18"/>
                <w:szCs w:val="18"/>
              </w:rPr>
              <w:t>3430-2020</w:t>
            </w:r>
            <w:r>
              <w:rPr>
                <w:rFonts w:hint="eastAsia" w:ascii="宋体" w:hAnsi="宋体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      （ ）《土工试验方法标准》GB/T 50123-2019</w:t>
            </w:r>
          </w:p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）《公路路基施工技术规范》JTG/T 3610-2019 </w:t>
            </w:r>
            <w:r>
              <w:rPr>
                <w:rFonts w:hint="eastAsia" w:ascii="宋体" w:hAnsi="宋体"/>
                <w:color w:val="FF0000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（ ）《公路路面基层施工技术细则》JTG/T F20-2015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）《城镇</w:t>
            </w:r>
            <w:r>
              <w:rPr>
                <w:rFonts w:ascii="宋体" w:hAnsi="宋体"/>
                <w:sz w:val="18"/>
                <w:szCs w:val="18"/>
              </w:rPr>
              <w:t>道路工程施工与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质量</w:t>
            </w:r>
            <w:r>
              <w:rPr>
                <w:rFonts w:ascii="宋体" w:hAnsi="宋体"/>
                <w:sz w:val="18"/>
                <w:szCs w:val="18"/>
              </w:rPr>
              <w:t>验收规范</w:t>
            </w:r>
            <w:r>
              <w:rPr>
                <w:rFonts w:hint="eastAsia" w:ascii="宋体" w:hAnsi="宋体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CJJ 1-2008</w:t>
            </w:r>
            <w:r>
              <w:rPr>
                <w:rFonts w:hint="eastAsia" w:ascii="宋体" w:hAnsi="宋体"/>
                <w:sz w:val="18"/>
                <w:szCs w:val="18"/>
              </w:rPr>
              <w:t>（ ）本项目设计文件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40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检测项目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）颗粒</w:t>
            </w:r>
            <w:r>
              <w:rPr>
                <w:rFonts w:hint="eastAsia" w:asciiTheme="minorHAnsi" w:eastAsiaTheme="minorEastAsia"/>
                <w:sz w:val="18"/>
                <w:szCs w:val="18"/>
                <w:lang w:val="en-US" w:eastAsia="zh-CN"/>
              </w:rPr>
              <w:t>分析</w:t>
            </w:r>
            <w:r>
              <w:rPr>
                <w:rFonts w:hint="eastAsia"/>
                <w:sz w:val="18"/>
                <w:szCs w:val="18"/>
              </w:rPr>
              <w:t>（ □</w:t>
            </w:r>
            <w:r>
              <w:rPr>
                <w:rFonts w:hint="eastAsia" w:ascii="Times New Roman" w:eastAsia="宋体"/>
                <w:sz w:val="18"/>
                <w:szCs w:val="18"/>
                <w:lang w:val="en-US" w:eastAsia="zh-CN"/>
              </w:rPr>
              <w:t>密度计法</w:t>
            </w:r>
            <w:r>
              <w:rPr>
                <w:rFonts w:hint="eastAsia"/>
                <w:sz w:val="18"/>
                <w:szCs w:val="18"/>
              </w:rPr>
              <w:t xml:space="preserve">  □</w:t>
            </w:r>
            <w:r>
              <w:rPr>
                <w:rFonts w:hint="eastAsia" w:ascii="Times New Roman" w:eastAsia="宋体"/>
                <w:sz w:val="18"/>
                <w:szCs w:val="18"/>
                <w:lang w:val="en-US" w:eastAsia="zh-CN"/>
              </w:rPr>
              <w:t>筛分法</w:t>
            </w:r>
            <w:r>
              <w:rPr>
                <w:rFonts w:hint="eastAsia"/>
                <w:sz w:val="18"/>
                <w:szCs w:val="18"/>
              </w:rPr>
              <w:t xml:space="preserve"> ）</w:t>
            </w:r>
            <w:r>
              <w:rPr>
                <w:rFonts w:hint="default"/>
                <w:sz w:val="18"/>
                <w:szCs w:val="18"/>
                <w:lang w:val="en-US"/>
              </w:rPr>
              <w:t xml:space="preserve">       </w:t>
            </w:r>
            <w:r>
              <w:rPr>
                <w:rFonts w:hint="eastAsia"/>
                <w:sz w:val="18"/>
                <w:szCs w:val="18"/>
              </w:rPr>
              <w:t>（ ）界限含水率（ □</w:t>
            </w:r>
            <w:r>
              <w:rPr>
                <w:rFonts w:hint="eastAsia" w:asciiTheme="minorHAnsi" w:eastAsiaTheme="minorEastAsia"/>
                <w:sz w:val="18"/>
                <w:szCs w:val="18"/>
                <w:lang w:val="en-US" w:eastAsia="zh-CN"/>
              </w:rPr>
              <w:t>液塑限联合测定法</w:t>
            </w:r>
            <w:r>
              <w:rPr>
                <w:rFonts w:hint="eastAsia"/>
                <w:sz w:val="18"/>
                <w:szCs w:val="18"/>
              </w:rPr>
              <w:t xml:space="preserve">  □</w:t>
            </w:r>
            <w:r>
              <w:rPr>
                <w:rFonts w:hint="eastAsia" w:ascii="Times New Roman" w:eastAsia="宋体"/>
                <w:sz w:val="18"/>
                <w:szCs w:val="18"/>
                <w:lang w:val="en-US" w:eastAsia="zh-CN"/>
              </w:rPr>
              <w:t>缩限</w:t>
            </w:r>
            <w:r>
              <w:rPr>
                <w:rFonts w:hint="eastAsia"/>
                <w:sz w:val="18"/>
                <w:szCs w:val="18"/>
              </w:rPr>
              <w:t xml:space="preserve"> 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（ ）击实试验（ □重型  □轻型 ）          </w:t>
            </w:r>
            <w:r>
              <w:rPr>
                <w:rFonts w:hint="default"/>
                <w:sz w:val="18"/>
                <w:szCs w:val="18"/>
                <w:lang w:val="en-US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 xml:space="preserve">  （ ）粗粒土和巨粒土最大干密度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（ ）砂的相对密度      （ ）含水率        </w:t>
            </w:r>
            <w:r>
              <w:rPr>
                <w:rFonts w:hint="default"/>
                <w:sz w:val="18"/>
                <w:szCs w:val="18"/>
                <w:lang w:val="en-US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 xml:space="preserve">  （ ）承载比（CBR）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）密度              （ ）比重              （ ）回弹模量        （ ）砂的相对密度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）烧失量            （ ）天然稠度          （ ）自由膨胀率      （ ）易溶盐总量</w:t>
            </w:r>
          </w:p>
          <w:p>
            <w:pPr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样品处置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（ ）试毕取回    （ ）委托本司处理  </w:t>
            </w:r>
            <w:r>
              <w:rPr>
                <w:rFonts w:hint="default"/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</w:rPr>
              <w:t xml:space="preserve">  （ ）其它：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报告发放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）一式</w:t>
            </w:r>
            <w:r>
              <w:rPr>
                <w:rFonts w:hint="eastAsia" w:ascii="宋体" w:hAnsi="宋体"/>
                <w:sz w:val="18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18"/>
              </w:rPr>
              <w:t>份  （ ）自取  （ ）邮寄 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9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委托方承诺</w:t>
            </w:r>
          </w:p>
        </w:tc>
        <w:tc>
          <w:tcPr>
            <w:tcW w:w="323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本单位保证对所提供的样品及资料的真实性负责，提供一切必要的合作，并支付所需的检测费用。</w:t>
            </w:r>
          </w:p>
        </w:tc>
        <w:tc>
          <w:tcPr>
            <w:tcW w:w="29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委托方代表（签字）：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  <w:tc>
          <w:tcPr>
            <w:tcW w:w="2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见证人（签字）：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1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sz w:val="18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写</w:t>
            </w:r>
          </w:p>
        </w:tc>
        <w:tc>
          <w:tcPr>
            <w:tcW w:w="1256" w:type="dxa"/>
            <w:tcBorders>
              <w:top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检测费用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000000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left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单次委托：小写：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</w:t>
            </w:r>
            <w:r>
              <w:rPr>
                <w:rFonts w:hint="eastAsia"/>
                <w:sz w:val="18"/>
                <w:szCs w:val="18"/>
                <w:u w:val="none"/>
                <w:lang w:val="en-US" w:eastAsia="zh-CN"/>
              </w:rPr>
              <w:t>元，大写：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               </w:t>
            </w:r>
            <w:r>
              <w:rPr>
                <w:sz w:val="18"/>
                <w:szCs w:val="18"/>
                <w:u w:val="none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其他合同约定方式结算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1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256" w:type="dxa"/>
            <w:tcBorders>
              <w:top w:val="single" w:color="000000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检测类别</w:t>
            </w:r>
          </w:p>
        </w:tc>
        <w:tc>
          <w:tcPr>
            <w:tcW w:w="6182" w:type="dxa"/>
            <w:gridSpan w:val="7"/>
            <w:tcBorders>
              <w:top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（ ）委托检测  （ ）见证检测 （ ）其它：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□ 初检   □ 复检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核查样品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是否符合检测要求？（ ）符合  （ ）不符合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委托单编号</w:t>
            </w:r>
          </w:p>
        </w:tc>
        <w:tc>
          <w:tcPr>
            <w:tcW w:w="3539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样品编号</w:t>
            </w:r>
          </w:p>
        </w:tc>
        <w:tc>
          <w:tcPr>
            <w:tcW w:w="37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9972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2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本司保证检验的公正性，对委托单位的实物及技术资料保密。本司对客户委托样品的检验结果负责。</w:t>
            </w:r>
          </w:p>
          <w:p>
            <w:pPr>
              <w:wordWrap w:val="0"/>
              <w:spacing w:line="320" w:lineRule="exact"/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收样人（签字）：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</w:trPr>
        <w:tc>
          <w:tcPr>
            <w:tcW w:w="53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lang w:val="en-US" w:eastAsia="zh-CN"/>
              </w:rPr>
              <w:t>说</w:t>
            </w: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明</w:t>
            </w:r>
          </w:p>
        </w:tc>
        <w:tc>
          <w:tcPr>
            <w:tcW w:w="9972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1</w:t>
            </w:r>
            <w:r>
              <w:rPr>
                <w:rFonts w:hint="eastAsia"/>
                <w:sz w:val="18"/>
              </w:rPr>
              <w:t>、本司不保存破坏性样品及超过留样期的样品，如需退样则应在本协议注明，不合格样品不予返还。</w:t>
            </w:r>
          </w:p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2</w:t>
            </w:r>
            <w:r>
              <w:rPr>
                <w:rFonts w:hint="eastAsia"/>
                <w:sz w:val="18"/>
              </w:rPr>
              <w:t>、本协议书一式两份，双方各持一份，自双方签字之日起生效。</w:t>
            </w:r>
          </w:p>
          <w:p>
            <w:pPr>
              <w:spacing w:line="240" w:lineRule="exact"/>
              <w:rPr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3</w:t>
            </w:r>
            <w:r>
              <w:rPr>
                <w:rFonts w:hint="eastAsia"/>
                <w:sz w:val="18"/>
              </w:rPr>
              <w:t>、委托检验仅对来样检测数据负责。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531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备   注</w:t>
            </w:r>
          </w:p>
        </w:tc>
        <w:tc>
          <w:tcPr>
            <w:tcW w:w="9972" w:type="dxa"/>
            <w:gridSpan w:val="9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00" w:lineRule="exact"/>
        <w:ind w:firstLine="360" w:firstLineChars="200"/>
        <w:textAlignment w:val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编号：</w:t>
      </w:r>
      <w:r>
        <w:rPr>
          <w:rFonts w:hint="eastAsia" w:ascii="宋体" w:hAnsi="宋体" w:eastAsia="宋体" w:cs="宋体"/>
          <w:sz w:val="18"/>
          <w:szCs w:val="18"/>
          <w:lang w:val="en-US"/>
        </w:rPr>
        <w:t>SHJT</w:t>
      </w:r>
      <w:r>
        <w:rPr>
          <w:rFonts w:hint="eastAsia" w:ascii="宋体" w:hAnsi="宋体" w:eastAsia="宋体" w:cs="宋体"/>
          <w:sz w:val="18"/>
          <w:szCs w:val="18"/>
        </w:rPr>
        <w:t>/WTXY(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一</w:t>
      </w:r>
      <w:r>
        <w:rPr>
          <w:rFonts w:hint="eastAsia" w:ascii="宋体" w:hAnsi="宋体" w:eastAsia="宋体" w:cs="宋体"/>
          <w:sz w:val="18"/>
          <w:szCs w:val="18"/>
        </w:rPr>
        <w:t>)-</w:t>
      </w:r>
      <w:r>
        <w:rPr>
          <w:rFonts w:hint="default" w:ascii="宋体" w:hAnsi="宋体" w:cs="宋体"/>
          <w:sz w:val="18"/>
          <w:szCs w:val="18"/>
          <w:lang w:val="en-US"/>
        </w:rPr>
        <w:t>SZ</w:t>
      </w:r>
      <w:bookmarkStart w:id="0" w:name="_GoBack"/>
      <w:bookmarkEnd w:id="0"/>
      <w:r>
        <w:rPr>
          <w:rFonts w:hint="eastAsia" w:ascii="宋体" w:hAnsi="宋体" w:eastAsia="宋体" w:cs="宋体"/>
          <w:sz w:val="18"/>
          <w:szCs w:val="18"/>
        </w:rPr>
        <w:t>-0</w:t>
      </w:r>
      <w:r>
        <w:rPr>
          <w:rFonts w:hint="default" w:ascii="宋体" w:hAnsi="宋体" w:cs="宋体"/>
          <w:sz w:val="18"/>
          <w:szCs w:val="18"/>
          <w:lang w:val="en-US"/>
        </w:rPr>
        <w:t>15</w:t>
      </w:r>
      <w:r>
        <w:rPr>
          <w:rFonts w:hint="eastAsia" w:ascii="宋体" w:hAnsi="宋体" w:eastAsia="宋体" w:cs="宋体"/>
          <w:sz w:val="18"/>
          <w:szCs w:val="18"/>
        </w:rPr>
        <w:t xml:space="preserve">                                                                   序号：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sz w:val="18"/>
          <w:szCs w:val="18"/>
          <w:lang w:eastAsia="zh-CN"/>
        </w:rPr>
        <w:t>地址：广东省河源市东源县蝴蝶岭工业园  联系电话：0762-8989995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0762-8989997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 xml:space="preserve">  网址：www.shanhejt.com</w:t>
      </w:r>
    </w:p>
    <w:sectPr>
      <w:pgSz w:w="11906" w:h="16838"/>
      <w:pgMar w:top="680" w:right="680" w:bottom="680" w:left="6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4C3435"/>
    <w:rsid w:val="05C351D1"/>
    <w:rsid w:val="05CA137D"/>
    <w:rsid w:val="1056766B"/>
    <w:rsid w:val="12783576"/>
    <w:rsid w:val="130A618D"/>
    <w:rsid w:val="163C410C"/>
    <w:rsid w:val="18E36B1C"/>
    <w:rsid w:val="19B97521"/>
    <w:rsid w:val="1C5B3FC8"/>
    <w:rsid w:val="1D4F17F2"/>
    <w:rsid w:val="237561B5"/>
    <w:rsid w:val="243561E7"/>
    <w:rsid w:val="26B709A3"/>
    <w:rsid w:val="2E230E04"/>
    <w:rsid w:val="2E2F6970"/>
    <w:rsid w:val="2E651885"/>
    <w:rsid w:val="32F95428"/>
    <w:rsid w:val="366D7B66"/>
    <w:rsid w:val="395D214C"/>
    <w:rsid w:val="3D824F03"/>
    <w:rsid w:val="49A34CB4"/>
    <w:rsid w:val="4AFF6259"/>
    <w:rsid w:val="4D715432"/>
    <w:rsid w:val="51E34450"/>
    <w:rsid w:val="57003CA9"/>
    <w:rsid w:val="59371D8C"/>
    <w:rsid w:val="59B53FF3"/>
    <w:rsid w:val="5F8550FE"/>
    <w:rsid w:val="63EA00DA"/>
    <w:rsid w:val="680C3024"/>
    <w:rsid w:val="69236A7C"/>
    <w:rsid w:val="6C372AF0"/>
    <w:rsid w:val="74F60E07"/>
    <w:rsid w:val="7FEE4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2023-04-18T09:28:00Z</dcterms:created>
  <dc:creator>Administrator</dc:creator>
  <cp:lastModifiedBy>J-PC</cp:lastModifiedBy>
  <dcterms:modified xsi:type="dcterms:W3CDTF">2023-05-10T10:39:19Z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421F929934C245B4B4BCA371A0860018</vt:lpwstr>
  </property>
</Properties>
</file>